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50" w:type="dxa"/>
        <w:tblInd w:w="-885" w:type="dxa"/>
        <w:tblLayout w:type="fixed"/>
        <w:tblLook w:val="04A0"/>
      </w:tblPr>
      <w:tblGrid>
        <w:gridCol w:w="7089"/>
        <w:gridCol w:w="1417"/>
        <w:gridCol w:w="2444"/>
      </w:tblGrid>
      <w:tr w:rsidR="001E4D49" w:rsidRPr="001E4D49" w:rsidTr="00A951C6">
        <w:tc>
          <w:tcPr>
            <w:tcW w:w="10950" w:type="dxa"/>
            <w:gridSpan w:val="3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учителя математики и информатики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58" w:rsidRPr="001E4D49" w:rsidTr="00A951C6">
        <w:tc>
          <w:tcPr>
            <w:tcW w:w="7089" w:type="dxa"/>
          </w:tcPr>
          <w:p w:rsidR="00714B58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Учитель должен:</w:t>
            </w:r>
          </w:p>
        </w:tc>
        <w:tc>
          <w:tcPr>
            <w:tcW w:w="1417" w:type="dxa"/>
          </w:tcPr>
          <w:p w:rsidR="00714B58" w:rsidRPr="00A951C6" w:rsidRDefault="001E4D49" w:rsidP="001E4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6">
              <w:rPr>
                <w:rFonts w:ascii="Times New Roman" w:hAnsi="Times New Roman" w:cs="Times New Roman"/>
                <w:b/>
                <w:sz w:val="24"/>
                <w:szCs w:val="24"/>
              </w:rPr>
              <w:t>«я»</w:t>
            </w:r>
          </w:p>
          <w:p w:rsidR="00A951C6" w:rsidRPr="00A951C6" w:rsidRDefault="00A951C6" w:rsidP="001E4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6">
              <w:rPr>
                <w:rFonts w:ascii="Times New Roman" w:hAnsi="Times New Roman" w:cs="Times New Roman"/>
                <w:b/>
                <w:sz w:val="24"/>
                <w:szCs w:val="24"/>
              </w:rPr>
              <w:t>(мои + и -)</w:t>
            </w:r>
          </w:p>
        </w:tc>
        <w:tc>
          <w:tcPr>
            <w:tcW w:w="2444" w:type="dxa"/>
          </w:tcPr>
          <w:p w:rsidR="00714B58" w:rsidRPr="00A951C6" w:rsidRDefault="001E4D49" w:rsidP="001E4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6">
              <w:rPr>
                <w:rFonts w:ascii="Times New Roman" w:hAnsi="Times New Roman" w:cs="Times New Roman"/>
                <w:b/>
                <w:sz w:val="24"/>
                <w:szCs w:val="24"/>
              </w:rPr>
              <w:t>Пути   достижения</w:t>
            </w:r>
          </w:p>
        </w:tc>
      </w:tr>
      <w:tr w:rsidR="00714B58" w:rsidRPr="001E4D49" w:rsidTr="00A951C6">
        <w:tc>
          <w:tcPr>
            <w:tcW w:w="7089" w:type="dxa"/>
          </w:tcPr>
          <w:p w:rsidR="00714B58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1. Уметь совместно с учащимися строить </w:t>
            </w:r>
            <w:proofErr w:type="gramStart"/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решение задачи) в математических и иных контекстах. Понимать рассуждение ученика. </w:t>
            </w:r>
          </w:p>
        </w:tc>
        <w:tc>
          <w:tcPr>
            <w:tcW w:w="1417" w:type="dxa"/>
          </w:tcPr>
          <w:p w:rsidR="00714B58" w:rsidRPr="001E4D49" w:rsidRDefault="00714B58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14B58" w:rsidRPr="001E4D49" w:rsidRDefault="00714B58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2.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у учащихся убеждение в абсолютности математической истины и математического доказательства. 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4.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· 5.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      </w:r>
            <w:proofErr w:type="spellStart"/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6. 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7. Совместно с учащимися применять методы и приемы понимания математического текста, его анализа, структуризации, реорганизации, трансформации.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8. 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9. 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10.  Вести диалог с одним учащимся или с группой (классом) в процессе решения задачи, выявлять сомнительные места, подтверждать правильность решения.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11.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12.  Поддерживать баланс между самостоятельным открытием, узнаванием нового и технической тренировкой, исходя из </w:t>
            </w:r>
            <w:r w:rsidRPr="001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и индивидуальных особенностей каждого учащегося, характера осваиваемого материала.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14. 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      </w:r>
          </w:p>
          <w:p w:rsidR="00A951C6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красота (в том числе неожиданность) в соотнесении с опытом и предшествующей информацией,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 предсказание реальности,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трудности, получение завершенного результата,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соревновательность с собой и другими учащимися.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15. 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16. 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17. 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18. 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19. 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20.   Консультировать учащихся по выбору тех профессий, где нужна математика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21. 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22. 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      </w:r>
            <w:proofErr w:type="spellStart"/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24.  Использовать специальные коррекционные приемы обучения для детей с ограниченными возможностями здоровья.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25. 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26.  Работать с родителями, семьей, местным сообществом по проблематике математической культуры.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Общепедагогическая компетентность учителя математики и информатики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Учителю рекомендуется реализовывать в своей деятельности следующие процессы: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27. 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28. 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29. 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30. 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31. 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32. 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33.   Совместное с учащимися использование иноязычных источников информации, инструментов перевода, произношения.</w:t>
            </w: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49" w:rsidRPr="001E4D49" w:rsidTr="00A951C6">
        <w:tc>
          <w:tcPr>
            <w:tcW w:w="7089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9">
              <w:rPr>
                <w:rFonts w:ascii="Times New Roman" w:hAnsi="Times New Roman" w:cs="Times New Roman"/>
                <w:sz w:val="24"/>
                <w:szCs w:val="24"/>
              </w:rPr>
              <w:t>34.  Организация олимпиад, конференций, турниров, математических игр в школе.</w:t>
            </w:r>
          </w:p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4D49" w:rsidRPr="001E4D49" w:rsidRDefault="001E4D49" w:rsidP="001E4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58" w:rsidRDefault="00714B58" w:rsidP="00714B58">
      <w:pPr>
        <w:shd w:val="clear" w:color="auto" w:fill="FFFFFF"/>
        <w:spacing w:line="285" w:lineRule="atLeast"/>
        <w:rPr>
          <w:rFonts w:ascii="Arial" w:hAnsi="Arial" w:cs="Arial"/>
          <w:color w:val="383E44"/>
          <w:sz w:val="21"/>
          <w:szCs w:val="21"/>
        </w:rPr>
      </w:pPr>
    </w:p>
    <w:p w:rsidR="001E4D49" w:rsidRDefault="001E4D49" w:rsidP="00714B58">
      <w:pPr>
        <w:shd w:val="clear" w:color="auto" w:fill="FFFFFF"/>
        <w:spacing w:line="285" w:lineRule="atLeast"/>
        <w:rPr>
          <w:rFonts w:ascii="Arial" w:hAnsi="Arial" w:cs="Arial"/>
          <w:color w:val="383E44"/>
          <w:sz w:val="21"/>
          <w:szCs w:val="21"/>
        </w:rPr>
      </w:pPr>
    </w:p>
    <w:p w:rsidR="001E4D49" w:rsidRDefault="001E4D49" w:rsidP="00714B58">
      <w:pPr>
        <w:shd w:val="clear" w:color="auto" w:fill="FFFFFF"/>
        <w:spacing w:line="285" w:lineRule="atLeast"/>
        <w:rPr>
          <w:rFonts w:ascii="Arial" w:hAnsi="Arial" w:cs="Arial"/>
          <w:color w:val="383E44"/>
          <w:sz w:val="21"/>
          <w:szCs w:val="21"/>
        </w:rPr>
      </w:pPr>
    </w:p>
    <w:p w:rsidR="001E4D49" w:rsidRPr="00362C22" w:rsidRDefault="001E4D49" w:rsidP="00714B58">
      <w:pPr>
        <w:shd w:val="clear" w:color="auto" w:fill="FFFFFF"/>
        <w:spacing w:line="285" w:lineRule="atLeast"/>
        <w:rPr>
          <w:rFonts w:ascii="Arial" w:hAnsi="Arial" w:cs="Arial"/>
          <w:color w:val="383E44"/>
          <w:sz w:val="21"/>
          <w:szCs w:val="21"/>
        </w:rPr>
      </w:pPr>
    </w:p>
    <w:p w:rsidR="00714B58" w:rsidRPr="001E4D49" w:rsidRDefault="00714B58" w:rsidP="001E4D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Главным образовательным результатом освоения математики и информатики учащимся является формирование: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· способности к </w:t>
      </w:r>
      <w:proofErr w:type="gramStart"/>
      <w:r w:rsidRPr="001E4D49">
        <w:rPr>
          <w:rFonts w:ascii="Times New Roman" w:hAnsi="Times New Roman" w:cs="Times New Roman"/>
          <w:sz w:val="24"/>
          <w:szCs w:val="24"/>
        </w:rPr>
        <w:t>логическому рассуждению</w:t>
      </w:r>
      <w:proofErr w:type="gramEnd"/>
      <w:r w:rsidRPr="001E4D49">
        <w:rPr>
          <w:rFonts w:ascii="Times New Roman" w:hAnsi="Times New Roman" w:cs="Times New Roman"/>
          <w:sz w:val="24"/>
          <w:szCs w:val="24"/>
        </w:rPr>
        <w:t xml:space="preserve"> и коммуникации, установки на использование этой способности, на ее ценность,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Указанные способности реализуются в </w:t>
      </w:r>
      <w:r w:rsidRPr="001E4D49">
        <w:rPr>
          <w:rFonts w:ascii="Times New Roman" w:hAnsi="Times New Roman" w:cs="Times New Roman"/>
          <w:i/>
          <w:iCs/>
          <w:sz w:val="24"/>
          <w:szCs w:val="24"/>
        </w:rPr>
        <w:t>математической деятельности</w:t>
      </w:r>
      <w:r w:rsidRPr="001E4D49">
        <w:rPr>
          <w:rFonts w:ascii="Times New Roman" w:hAnsi="Times New Roman" w:cs="Times New Roman"/>
          <w:sz w:val="24"/>
          <w:szCs w:val="24"/>
        </w:rPr>
        <w:t>, в которой приобретаются и используются: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конкретные знания, умения и навыки в области математики и информатики, в том числе умения: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4D49">
        <w:rPr>
          <w:rFonts w:ascii="Times New Roman" w:hAnsi="Times New Roman" w:cs="Times New Roman"/>
          <w:sz w:val="24"/>
          <w:szCs w:val="24"/>
        </w:rPr>
        <w:t> формировать внутреннюю (мысленную) модель математической ситуации (включая пространственный образ),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4D49">
        <w:rPr>
          <w:rFonts w:ascii="Times New Roman" w:hAnsi="Times New Roman" w:cs="Times New Roman"/>
          <w:sz w:val="24"/>
          <w:szCs w:val="24"/>
        </w:rPr>
        <w:t> проверять математическое доказательство, приводить опровергающий пример,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4D49">
        <w:rPr>
          <w:rFonts w:ascii="Times New Roman" w:hAnsi="Times New Roman" w:cs="Times New Roman"/>
          <w:sz w:val="24"/>
          <w:szCs w:val="24"/>
        </w:rPr>
        <w:t> выделять подзадачи в задаче, перебирать возможные варианты объектов и действий,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4D49">
        <w:rPr>
          <w:rFonts w:ascii="Times New Roman" w:hAnsi="Times New Roman" w:cs="Times New Roman"/>
          <w:sz w:val="24"/>
          <w:szCs w:val="24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4D49">
        <w:rPr>
          <w:rFonts w:ascii="Times New Roman" w:hAnsi="Times New Roman" w:cs="Times New Roman"/>
          <w:sz w:val="24"/>
          <w:szCs w:val="24"/>
        </w:rPr>
        <w:t> применять средства ИКТ в решении задачи там, где это эффективно;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Роль учителя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lastRenderedPageBreak/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1E4D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4D49">
        <w:rPr>
          <w:rFonts w:ascii="Times New Roman" w:hAnsi="Times New Roman" w:cs="Times New Roman"/>
          <w:sz w:val="24"/>
          <w:szCs w:val="24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Предпосылки работы учителя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Соответствие ФГОС всех ступеней школьного образования: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D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E4D49">
        <w:rPr>
          <w:rFonts w:ascii="Times New Roman" w:hAnsi="Times New Roman" w:cs="Times New Roman"/>
          <w:sz w:val="24"/>
          <w:szCs w:val="24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 в предметных результатах, относящихся к математике и информатике,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 в применении математики в других школьных предметах и необходимых для этого результатах из других предметов.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Предметная компетентность учителя математики и информатики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b/>
          <w:bCs/>
          <w:sz w:val="24"/>
          <w:szCs w:val="24"/>
        </w:rPr>
        <w:t>Учитель должен: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E4D49">
        <w:rPr>
          <w:rFonts w:ascii="Times New Roman" w:hAnsi="Times New Roman" w:cs="Times New Roman"/>
          <w:sz w:val="24"/>
          <w:szCs w:val="24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1E4D49">
        <w:rPr>
          <w:rFonts w:ascii="Times New Roman" w:hAnsi="Times New Roman" w:cs="Times New Roman"/>
          <w:sz w:val="24"/>
          <w:szCs w:val="24"/>
        </w:rPr>
        <w:t xml:space="preserve"> хуже 95% выпускников).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Владеть основными математическими компьютерными инструментами: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 визуализации данных, зависимостей, отношений, процессов, геометрических объектов,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 вычислений – численных и символьных,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 обработки данных (статистики),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 xml:space="preserve"> экспериментальных лабораторий (вероятность, информатика).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Квалифицированно набирать математический текст.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714B58" w:rsidRPr="001E4D49" w:rsidRDefault="00714B58" w:rsidP="001E4D4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4D49">
        <w:rPr>
          <w:rFonts w:ascii="Times New Roman" w:hAnsi="Times New Roman" w:cs="Times New Roman"/>
          <w:sz w:val="24"/>
          <w:szCs w:val="24"/>
        </w:rPr>
        <w:t>· Иметь канал консультирования по сложным математическим вопросам.</w:t>
      </w:r>
    </w:p>
    <w:sectPr w:rsidR="00714B58" w:rsidRPr="001E4D49" w:rsidSect="001E4D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14B58"/>
    <w:rsid w:val="001E4D49"/>
    <w:rsid w:val="00714B58"/>
    <w:rsid w:val="00A951C6"/>
    <w:rsid w:val="00D2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"Гляденская СОШ"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Верц С.П.</dc:creator>
  <cp:keywords/>
  <dc:description/>
  <cp:lastModifiedBy>Верц С.П.</cp:lastModifiedBy>
  <cp:revision>2</cp:revision>
  <dcterms:created xsi:type="dcterms:W3CDTF">2014-12-24T03:55:00Z</dcterms:created>
  <dcterms:modified xsi:type="dcterms:W3CDTF">2014-12-25T03:53:00Z</dcterms:modified>
</cp:coreProperties>
</file>